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15" w:rsidRDefault="00524E15" w:rsidP="00524E15">
      <w:pPr>
        <w:pStyle w:val="a3"/>
        <w:spacing w:line="276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24E15">
        <w:rPr>
          <w:b/>
          <w:sz w:val="28"/>
          <w:szCs w:val="28"/>
        </w:rPr>
        <w:t xml:space="preserve">рганизация первой </w:t>
      </w:r>
      <w:r>
        <w:rPr>
          <w:b/>
          <w:sz w:val="28"/>
          <w:szCs w:val="28"/>
        </w:rPr>
        <w:t xml:space="preserve">в Сибири </w:t>
      </w:r>
    </w:p>
    <w:p w:rsidR="00524E15" w:rsidRPr="00524E15" w:rsidRDefault="00524E15" w:rsidP="00524E15">
      <w:pPr>
        <w:pStyle w:val="a3"/>
        <w:spacing w:line="276" w:lineRule="auto"/>
        <w:ind w:left="-284"/>
        <w:jc w:val="center"/>
        <w:rPr>
          <w:b/>
          <w:sz w:val="28"/>
          <w:szCs w:val="28"/>
        </w:rPr>
      </w:pPr>
      <w:r w:rsidRPr="00524E15">
        <w:rPr>
          <w:b/>
          <w:sz w:val="28"/>
          <w:szCs w:val="28"/>
        </w:rPr>
        <w:t>сельскохозяйственной коммуны в Денисово</w:t>
      </w:r>
    </w:p>
    <w:p w:rsidR="00524E15" w:rsidRDefault="00524E15" w:rsidP="00524E15"/>
    <w:p w:rsidR="00524E15" w:rsidRPr="005013D2" w:rsidRDefault="00524E15" w:rsidP="00524E15">
      <w:pPr>
        <w:spacing w:after="0"/>
        <w:ind w:firstLine="708"/>
        <w:jc w:val="both"/>
      </w:pPr>
      <w:r w:rsidRPr="005013D2">
        <w:t>В период с августа по декабрь 1919 года партизанские отряды</w:t>
      </w:r>
      <w:r>
        <w:t xml:space="preserve"> </w:t>
      </w:r>
      <w:r w:rsidRPr="005013D2">
        <w:t xml:space="preserve"> вели активные боевые операции против белогвардейских вой</w:t>
      </w:r>
      <w:proofErr w:type="gramStart"/>
      <w:r w:rsidRPr="005013D2">
        <w:t>ск в пр</w:t>
      </w:r>
      <w:proofErr w:type="gramEnd"/>
      <w:r w:rsidRPr="005013D2">
        <w:t>еделах Канского уезда побуждая отдельные гарнизоны белогвардейцев капитулировать. Денисовский</w:t>
      </w:r>
      <w:r>
        <w:t xml:space="preserve"> отряд </w:t>
      </w:r>
      <w:r w:rsidRPr="005013D2">
        <w:t xml:space="preserve">занимал деревню Кондратьево. Сюда же собрались их семьи. </w:t>
      </w:r>
      <w:proofErr w:type="spellStart"/>
      <w:r w:rsidRPr="005013D2">
        <w:t>Кондратьевские</w:t>
      </w:r>
      <w:proofErr w:type="spellEnd"/>
      <w:r w:rsidRPr="005013D2">
        <w:t xml:space="preserve"> крестьяне не оставили своих соседей в беде. Они предоставили им приют и пищу.</w:t>
      </w:r>
    </w:p>
    <w:p w:rsidR="00524E15" w:rsidRPr="005013D2" w:rsidRDefault="00524E15" w:rsidP="00524E15">
      <w:pPr>
        <w:spacing w:after="0"/>
        <w:ind w:firstLine="708"/>
        <w:jc w:val="both"/>
      </w:pPr>
      <w:r w:rsidRPr="005013D2">
        <w:t xml:space="preserve">В январе 1920 года весь </w:t>
      </w:r>
      <w:proofErr w:type="spellStart"/>
      <w:r w:rsidRPr="005013D2">
        <w:t>Канский</w:t>
      </w:r>
      <w:proofErr w:type="spellEnd"/>
      <w:r w:rsidRPr="005013D2">
        <w:t xml:space="preserve"> уезд был полностью очищен от белогвардейских войск. Партизанские воинские части, влившись в регулярные части Красной Армии, продолжали преследовать отступившую на восток разгромленную армию Колчака.</w:t>
      </w:r>
    </w:p>
    <w:p w:rsidR="00524E15" w:rsidRPr="005013D2" w:rsidRDefault="00524E15" w:rsidP="00524E15">
      <w:pPr>
        <w:spacing w:after="0"/>
        <w:ind w:firstLine="708"/>
        <w:jc w:val="both"/>
      </w:pPr>
      <w:r w:rsidRPr="005013D2">
        <w:t xml:space="preserve">На освобожденной земле восстанавливалась Советская власть, возобновили свою деятельность городские и сельские Советы, волостные и </w:t>
      </w:r>
      <w:r>
        <w:t>уездные исполнительные комитеты, о</w:t>
      </w:r>
      <w:r w:rsidRPr="005013D2">
        <w:t>живала понемногу потребительская и сельскохозяйственная коо</w:t>
      </w:r>
      <w:r>
        <w:t xml:space="preserve">перация, кредитные </w:t>
      </w:r>
      <w:proofErr w:type="gramStart"/>
      <w:r>
        <w:t>товарищества</w:t>
      </w:r>
      <w:proofErr w:type="gramEnd"/>
      <w:r>
        <w:t xml:space="preserve"> а </w:t>
      </w:r>
      <w:r w:rsidRPr="005013D2">
        <w:t>бывшие партизаны приступили к привычному созидательному труду в сельском хозяйстве. Они ремонтировали инвентарь, очищали семена для весеннего посева, ставили на откорм лошадей, готовя их к тяжелым весенним работам. Да мало ли</w:t>
      </w:r>
      <w:proofErr w:type="gramStart"/>
      <w:r w:rsidRPr="005013D2">
        <w:t xml:space="preserve"> ,</w:t>
      </w:r>
      <w:proofErr w:type="gramEnd"/>
      <w:r w:rsidRPr="005013D2">
        <w:t xml:space="preserve"> что можно делать в своем хозяйстве? Труднее было заняться хозяйственными делами крестьянам деревни Денисово. </w:t>
      </w:r>
      <w:r>
        <w:t xml:space="preserve">Войска белой гвардии </w:t>
      </w:r>
      <w:r w:rsidRPr="005013D2">
        <w:t>уничтожили не только постройки деревни, но и весь сельскохозяйственный инвентарь, забрали скот, лошадей, словом, все то, без чего нельзя вести сельское хозяйство. Только у многих крестьян деревни Денисово сохранились средства сельскохозяйственного производства, случайно уцелевшее от пожара или не забравшее белогвардейцами. Но и это, сохранившееся имущество не могло обеспечить производственной деятельности крестьян, сеять и пахать, как раньше. У одних была лошадь, не было плуга, у других были и плуги и бороны, но не было лошадей, семян и т.д.</w:t>
      </w:r>
    </w:p>
    <w:p w:rsidR="00524E15" w:rsidRPr="005013D2" w:rsidRDefault="00524E15" w:rsidP="00524E15">
      <w:pPr>
        <w:spacing w:after="0"/>
        <w:ind w:firstLine="708"/>
        <w:jc w:val="both"/>
      </w:pPr>
      <w:r w:rsidRPr="005013D2">
        <w:t xml:space="preserve">Казалось, что выйти из этого трудного хозяйственного положения невозможно. Но выход нашелся и даже очень скоро. </w:t>
      </w:r>
      <w:r>
        <w:t xml:space="preserve">Люди которые в суровую сибирскую зиму оказались без крова над головой, вынужденные по тайге идти до </w:t>
      </w:r>
      <w:proofErr w:type="spellStart"/>
      <w:r>
        <w:t>Кайтыма</w:t>
      </w:r>
      <w:proofErr w:type="spellEnd"/>
      <w:r>
        <w:t xml:space="preserve"> и принять жестокий бой, </w:t>
      </w:r>
      <w:r w:rsidRPr="005013D2">
        <w:t xml:space="preserve"> высказывали мысль о том, что жить в одиночку теперь невозможно и не нужно</w:t>
      </w:r>
      <w:proofErr w:type="gramStart"/>
      <w:r w:rsidRPr="005013D2">
        <w:t xml:space="preserve"> ,</w:t>
      </w:r>
      <w:proofErr w:type="gramEnd"/>
      <w:r w:rsidRPr="005013D2">
        <w:t xml:space="preserve"> что только дружным и крепким коллективом можно одолеть отсталость и разруху в сельском хозяйстве. Силу коллектива доказала партизанская война.</w:t>
      </w:r>
    </w:p>
    <w:p w:rsidR="00524E15" w:rsidRPr="005013D2" w:rsidRDefault="00524E15" w:rsidP="00524E15">
      <w:pPr>
        <w:spacing w:after="0"/>
        <w:ind w:firstLine="708"/>
        <w:jc w:val="both"/>
      </w:pPr>
      <w:r w:rsidRPr="005013D2">
        <w:lastRenderedPageBreak/>
        <w:t xml:space="preserve">И вот 29 марта 1920 года в деревне Денисово, (тогда большинство </w:t>
      </w:r>
      <w:proofErr w:type="spellStart"/>
      <w:r w:rsidRPr="005013D2">
        <w:t>Денисовских</w:t>
      </w:r>
      <w:proofErr w:type="spellEnd"/>
      <w:r w:rsidRPr="005013D2">
        <w:t xml:space="preserve"> крестьян проживали в Кондратьеве) коммунисты и бывшие партизаны деревни Денисово собрались вместе и догово</w:t>
      </w:r>
      <w:r>
        <w:t>рились об организации сельско</w:t>
      </w:r>
      <w:r w:rsidRPr="005013D2">
        <w:t xml:space="preserve">хозяйственной коммуны. Инициаторами организации Денисовской коммуны являлись: Владимиров А. </w:t>
      </w:r>
      <w:proofErr w:type="gramStart"/>
      <w:r w:rsidRPr="005013D2">
        <w:t>П</w:t>
      </w:r>
      <w:proofErr w:type="gramEnd"/>
      <w:r w:rsidRPr="005013D2">
        <w:t>, Данилов Е. В, Данилов И. Н, Данилов В. М, Данилов С. М, Лупянников М. З, Макаров И. П, Обухов И. М, Озорников И. Р.</w:t>
      </w:r>
    </w:p>
    <w:p w:rsidR="00524E15" w:rsidRPr="005013D2" w:rsidRDefault="00524E15" w:rsidP="00524E15">
      <w:pPr>
        <w:spacing w:after="0"/>
        <w:ind w:firstLine="708"/>
        <w:jc w:val="both"/>
      </w:pPr>
      <w:r w:rsidRPr="005013D2">
        <w:t>После принятия решения об организации Денисовской коммуны была объявлена запись желающих стать членами коммуны и обобщить имею</w:t>
      </w:r>
      <w:r>
        <w:t>щиеся хозяйственные ресурсы. С б</w:t>
      </w:r>
      <w:r w:rsidRPr="005013D2">
        <w:t xml:space="preserve">ольшим </w:t>
      </w:r>
      <w:r>
        <w:t>энтузиазмом</w:t>
      </w:r>
      <w:r w:rsidRPr="005013D2">
        <w:t xml:space="preserve"> шла в коммуну молодежь, парни и девушки деревни. Среди первых членов коммуны из молодежи были: Владимиров Фирс Петрович, Владимиров Степан Петрович, Обухов Федор Михайлович, Макаров Михаил Прокопьевич, Макарова П. </w:t>
      </w:r>
      <w:proofErr w:type="gramStart"/>
      <w:r w:rsidRPr="005013D2">
        <w:t>П</w:t>
      </w:r>
      <w:proofErr w:type="gramEnd"/>
      <w:r w:rsidRPr="005013D2">
        <w:t xml:space="preserve">, Макарова А. П, Коротков Р. Л, Короткова Е. Л, Лупянников Н. В, Лупянников Г. В, </w:t>
      </w:r>
      <w:proofErr w:type="spellStart"/>
      <w:r w:rsidRPr="005013D2">
        <w:t>Быстров</w:t>
      </w:r>
      <w:proofErr w:type="spellEnd"/>
      <w:r w:rsidRPr="005013D2">
        <w:t xml:space="preserve"> Г. И, Шадрин М. Л и др.</w:t>
      </w:r>
    </w:p>
    <w:p w:rsidR="00524E15" w:rsidRPr="005013D2" w:rsidRDefault="00524E15" w:rsidP="00524E15">
      <w:pPr>
        <w:spacing w:after="0"/>
        <w:ind w:firstLine="708"/>
        <w:jc w:val="both"/>
      </w:pPr>
      <w:r w:rsidRPr="005013D2">
        <w:t xml:space="preserve">Не отставали от молодежи и старики. Вслед за сыновьями вступил в члены коммуны Владимиров Петр Игнатьевич, Владимиров Яков Степанович. В числе первых коммунаров были и братья Тихоновы, Василий Тихонович, и Дмитрий Тихонович, </w:t>
      </w:r>
      <w:proofErr w:type="spellStart"/>
      <w:r w:rsidRPr="005013D2">
        <w:t>Вдовенко</w:t>
      </w:r>
      <w:proofErr w:type="spellEnd"/>
      <w:r w:rsidRPr="005013D2">
        <w:t xml:space="preserve"> Филипп Павлович, </w:t>
      </w:r>
      <w:proofErr w:type="spellStart"/>
      <w:r w:rsidRPr="005013D2">
        <w:t>Лупянникова</w:t>
      </w:r>
      <w:proofErr w:type="spellEnd"/>
      <w:r w:rsidRPr="005013D2">
        <w:t xml:space="preserve"> Мария Зиновьевна, </w:t>
      </w:r>
      <w:proofErr w:type="spellStart"/>
      <w:r w:rsidRPr="005013D2">
        <w:t>Шаматрина</w:t>
      </w:r>
      <w:proofErr w:type="spellEnd"/>
      <w:r w:rsidRPr="005013D2">
        <w:t xml:space="preserve"> </w:t>
      </w:r>
      <w:proofErr w:type="spellStart"/>
      <w:r w:rsidRPr="005013D2">
        <w:t>Устинья</w:t>
      </w:r>
      <w:proofErr w:type="spellEnd"/>
      <w:r w:rsidRPr="005013D2">
        <w:t xml:space="preserve"> Захаровна, Данилова </w:t>
      </w:r>
      <w:proofErr w:type="spellStart"/>
      <w:r w:rsidRPr="005013D2">
        <w:t>Маремьяна</w:t>
      </w:r>
      <w:proofErr w:type="spellEnd"/>
      <w:r w:rsidRPr="005013D2">
        <w:t xml:space="preserve"> Федотовна, Тихонова Полина Яковлевна, </w:t>
      </w:r>
      <w:proofErr w:type="spellStart"/>
      <w:r w:rsidRPr="005013D2">
        <w:t>Вяжевич</w:t>
      </w:r>
      <w:proofErr w:type="spellEnd"/>
      <w:r w:rsidRPr="005013D2">
        <w:t xml:space="preserve"> Ольга </w:t>
      </w:r>
      <w:proofErr w:type="spellStart"/>
      <w:r w:rsidRPr="005013D2">
        <w:t>Винидиктовна</w:t>
      </w:r>
      <w:proofErr w:type="spellEnd"/>
      <w:r w:rsidRPr="005013D2">
        <w:t xml:space="preserve"> и многие другие.</w:t>
      </w:r>
    </w:p>
    <w:p w:rsidR="00524E15" w:rsidRPr="005013D2" w:rsidRDefault="00524E15" w:rsidP="00524E15">
      <w:pPr>
        <w:spacing w:after="0"/>
        <w:ind w:firstLine="708"/>
        <w:jc w:val="both"/>
      </w:pPr>
      <w:r w:rsidRPr="005013D2">
        <w:t>Все записавшиеся в члены коммуны обобщали имущество, инвентарь, скот, словом все, что осталось не сожженным и не разграбленным. Даже деньги, имевшиеся у отдельных коммунаров</w:t>
      </w:r>
      <w:r>
        <w:t>,</w:t>
      </w:r>
      <w:r w:rsidRPr="005013D2">
        <w:t xml:space="preserve"> добровольно сдавались в кассу коммуны, что свидетельствовало о высокой сознательности коммунаров.</w:t>
      </w:r>
    </w:p>
    <w:p w:rsidR="00524E15" w:rsidRDefault="00524E15" w:rsidP="00524E15">
      <w:pPr>
        <w:spacing w:after="0"/>
        <w:ind w:firstLine="708"/>
        <w:jc w:val="both"/>
      </w:pPr>
      <w:r w:rsidRPr="005013D2">
        <w:t>В начале апреля было созвано общее собрание коммунаров, на котором был избран Совет коммуны и ревизионной комиссии. В совет коммуны были избраны: Лупянников М. З</w:t>
      </w:r>
      <w:r>
        <w:t xml:space="preserve">. </w:t>
      </w:r>
      <w:r w:rsidRPr="005013D2">
        <w:t xml:space="preserve"> в качестве Председателя коммуны, Данилов Егор – заместителем председателя.</w:t>
      </w:r>
    </w:p>
    <w:p w:rsidR="00524E15" w:rsidRDefault="00524E15" w:rsidP="00524E15">
      <w:pPr>
        <w:spacing w:after="0"/>
        <w:ind w:firstLine="708"/>
        <w:jc w:val="center"/>
      </w:pPr>
      <w:r w:rsidRPr="005013D2">
        <w:t xml:space="preserve"> </w:t>
      </w:r>
      <w:r>
        <w:rPr>
          <w:noProof/>
          <w:lang w:eastAsia="ru-RU"/>
        </w:rPr>
        <w:drawing>
          <wp:inline distT="0" distB="0" distL="0" distR="0">
            <wp:extent cx="3228975" cy="2162175"/>
            <wp:effectExtent l="19050" t="0" r="9525" b="0"/>
            <wp:docPr id="1" name="Рисунок 10" descr="C:\Documents and Settings\К\Мои документы\Дюбина В.А\Доп образование\Конная экспедиция\Лупянниковы Устинья Захар, Михаил Захар, дочь, вн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К\Мои документы\Дюбина В.А\Доп образование\Конная экспедиция\Лупянниковы Устинья Захар, Михаил Захар, дочь, вну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E15" w:rsidRPr="00113960" w:rsidRDefault="00524E15" w:rsidP="00524E15">
      <w:pPr>
        <w:spacing w:after="0"/>
        <w:ind w:firstLine="708"/>
        <w:jc w:val="center"/>
        <w:rPr>
          <w:i/>
        </w:rPr>
      </w:pPr>
      <w:proofErr w:type="spellStart"/>
      <w:r w:rsidRPr="00113960">
        <w:rPr>
          <w:i/>
        </w:rPr>
        <w:lastRenderedPageBreak/>
        <w:t>Лупянниковы</w:t>
      </w:r>
      <w:proofErr w:type="spellEnd"/>
      <w:r w:rsidRPr="00113960">
        <w:rPr>
          <w:i/>
        </w:rPr>
        <w:t xml:space="preserve"> </w:t>
      </w:r>
      <w:proofErr w:type="spellStart"/>
      <w:r w:rsidRPr="00113960">
        <w:rPr>
          <w:i/>
        </w:rPr>
        <w:t>Устинья</w:t>
      </w:r>
      <w:proofErr w:type="spellEnd"/>
      <w:r w:rsidRPr="00113960">
        <w:rPr>
          <w:i/>
        </w:rPr>
        <w:t xml:space="preserve"> Захаровна, Михаил Захарович, дочь, внуки</w:t>
      </w:r>
    </w:p>
    <w:p w:rsidR="00524E15" w:rsidRPr="00113960" w:rsidRDefault="00524E15" w:rsidP="00524E15">
      <w:pPr>
        <w:spacing w:after="0"/>
        <w:ind w:firstLine="708"/>
        <w:jc w:val="center"/>
        <w:rPr>
          <w:i/>
        </w:rPr>
      </w:pPr>
      <w:r w:rsidRPr="00113960">
        <w:rPr>
          <w:i/>
        </w:rPr>
        <w:t xml:space="preserve">(фото из семейного архива </w:t>
      </w:r>
      <w:proofErr w:type="spellStart"/>
      <w:r w:rsidRPr="00113960">
        <w:rPr>
          <w:i/>
        </w:rPr>
        <w:t>Самсоненко</w:t>
      </w:r>
      <w:proofErr w:type="spellEnd"/>
      <w:r w:rsidRPr="00113960">
        <w:rPr>
          <w:i/>
        </w:rPr>
        <w:t xml:space="preserve"> (</w:t>
      </w:r>
      <w:proofErr w:type="spellStart"/>
      <w:r w:rsidRPr="00113960">
        <w:rPr>
          <w:i/>
        </w:rPr>
        <w:t>Шаматриной</w:t>
      </w:r>
      <w:proofErr w:type="spellEnd"/>
      <w:proofErr w:type="gramStart"/>
      <w:r w:rsidRPr="00113960">
        <w:rPr>
          <w:i/>
        </w:rPr>
        <w:t>)Г</w:t>
      </w:r>
      <w:proofErr w:type="gramEnd"/>
      <w:r w:rsidRPr="00113960">
        <w:rPr>
          <w:i/>
        </w:rPr>
        <w:t>.И.)</w:t>
      </w:r>
    </w:p>
    <w:p w:rsidR="00524E15" w:rsidRDefault="00524E15" w:rsidP="00524E15">
      <w:pPr>
        <w:spacing w:after="0"/>
        <w:ind w:firstLine="708"/>
        <w:jc w:val="both"/>
      </w:pPr>
      <w:r w:rsidRPr="005013D2">
        <w:t xml:space="preserve">Членами совета коммуны являлись: Озорников И. </w:t>
      </w:r>
      <w:proofErr w:type="gramStart"/>
      <w:r w:rsidRPr="005013D2">
        <w:t>Р</w:t>
      </w:r>
      <w:proofErr w:type="gramEnd"/>
      <w:r w:rsidRPr="005013D2">
        <w:t>, Данилов С. М, Владимиров А. П был в это время секретарем партийной организации и уполномоченным коммуны, пользовавшимся, по уставу коммуны, правами члена совета коммуны.</w:t>
      </w:r>
      <w:r>
        <w:t xml:space="preserve"> </w:t>
      </w:r>
      <w:r w:rsidRPr="005013D2">
        <w:t>Сельскохозяйственная коммуна – это такая форма хозяйственной организации, при которой отсутствует частная собственность не только на средство производства, но и на предметы потребления. Денисовской коммуне даже вещи домашнего обихода, посуда сдавались в общее пользование коммуны. Только одежда и обувь составляли личную собственность коммунаров.</w:t>
      </w:r>
      <w:r>
        <w:t xml:space="preserve"> </w:t>
      </w:r>
      <w:r w:rsidRPr="005013D2">
        <w:t xml:space="preserve">Все члены коммуны работали по способности и получали продукты равными долями, пайками. Денежной оплаты труда, </w:t>
      </w:r>
      <w:proofErr w:type="gramStart"/>
      <w:r w:rsidRPr="005013D2">
        <w:t>в первые</w:t>
      </w:r>
      <w:proofErr w:type="gramEnd"/>
      <w:r w:rsidRPr="005013D2">
        <w:t xml:space="preserve"> годы существования коммуны не было. Нетрудоспособные члены коммуны обеспечивались на равных основаниях с </w:t>
      </w:r>
      <w:proofErr w:type="gramStart"/>
      <w:r w:rsidRPr="005013D2">
        <w:t>работающими</w:t>
      </w:r>
      <w:proofErr w:type="gramEnd"/>
      <w:r w:rsidRPr="005013D2">
        <w:t xml:space="preserve">. Дети коммунаров получили полный паек питания даже тогда, когда коммуна испытывала затруднение </w:t>
      </w:r>
      <w:proofErr w:type="gramStart"/>
      <w:r w:rsidRPr="005013D2">
        <w:t>продовольствии</w:t>
      </w:r>
      <w:proofErr w:type="gramEnd"/>
      <w:r w:rsidRPr="005013D2">
        <w:t xml:space="preserve"> и вынуждена была устанавливать ограниченные нормы.</w:t>
      </w:r>
    </w:p>
    <w:p w:rsidR="00524E15" w:rsidRPr="00113960" w:rsidRDefault="00524E15" w:rsidP="00524E15">
      <w:pPr>
        <w:jc w:val="center"/>
        <w:rPr>
          <w:b/>
          <w:i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2143125" cy="3171825"/>
            <wp:effectExtent l="19050" t="0" r="9525" b="0"/>
            <wp:docPr id="2" name="Рисунок 11" descr="C:\Documents and Settings\К\Мои документы\Дюбина В.А\Доп образование\Конная экспедиция\Денисово коммуна\Денисовская коммуна.files\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Documents and Settings\К\Мои документы\Дюбина В.А\Доп образование\Конная экспедиция\Денисово коммуна\Денисовская коммуна.files\image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960">
        <w:rPr>
          <w:b/>
          <w:i/>
        </w:rPr>
        <w:t xml:space="preserve"> </w:t>
      </w:r>
      <w:r w:rsidRPr="00524E15">
        <w:rPr>
          <w:i/>
          <w:color w:val="000000"/>
        </w:rPr>
        <w:t>Коммунары на ВДНХ</w:t>
      </w:r>
    </w:p>
    <w:p w:rsidR="00524E15" w:rsidRDefault="00524E15" w:rsidP="00524E15">
      <w:pPr>
        <w:spacing w:after="0"/>
        <w:ind w:firstLine="708"/>
        <w:jc w:val="both"/>
        <w:rPr>
          <w:color w:val="000000"/>
        </w:rPr>
      </w:pPr>
      <w:r w:rsidRPr="00113960">
        <w:rPr>
          <w:color w:val="000000"/>
        </w:rPr>
        <w:t>Первые достижения многих коммун в хозяйственной и культурно-просветительской деятельности в начала 20-х годов стали широко известны в стране благодаря Всесоюзной сельскохозяйственной выставке, открывшейся в Москве 19 августа 1923 года. Денисовская коммуна приняла участие в этой выставке.</w:t>
      </w:r>
    </w:p>
    <w:p w:rsidR="00524E15" w:rsidRDefault="00524E15" w:rsidP="00524E15">
      <w:pPr>
        <w:spacing w:after="0"/>
        <w:ind w:firstLine="708"/>
        <w:jc w:val="both"/>
        <w:rPr>
          <w:color w:val="000000"/>
        </w:rPr>
      </w:pPr>
    </w:p>
    <w:p w:rsidR="00524E15" w:rsidRDefault="00524E15" w:rsidP="00524E15">
      <w:pPr>
        <w:spacing w:after="0"/>
        <w:ind w:firstLine="708"/>
        <w:jc w:val="both"/>
        <w:rPr>
          <w:color w:val="000000"/>
        </w:rPr>
      </w:pPr>
    </w:p>
    <w:p w:rsidR="00524E15" w:rsidRDefault="00524E15" w:rsidP="00524E15">
      <w:pPr>
        <w:spacing w:after="0"/>
        <w:ind w:firstLine="708"/>
        <w:jc w:val="both"/>
        <w:rPr>
          <w:color w:val="000000"/>
        </w:rPr>
      </w:pPr>
    </w:p>
    <w:p w:rsidR="00524E15" w:rsidRDefault="00524E15" w:rsidP="00524E15">
      <w:pPr>
        <w:spacing w:after="0"/>
        <w:ind w:firstLine="708"/>
        <w:jc w:val="both"/>
        <w:rPr>
          <w:color w:val="000000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5524939" cy="3219450"/>
            <wp:effectExtent l="19050" t="0" r="0" b="0"/>
            <wp:docPr id="28" name="Рисунок 28" descr="D:\1 Денисово фото для школьного музея\на печать история села денисово\история села\первые трактора Денисовской коммуны 20-е годы 20го в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1 Денисово фото для школьного музея\на печать история села денисово\история села\первые трактора Денисовской коммуны 20-е годы 20го ве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305" cy="32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E15" w:rsidRDefault="00524E15" w:rsidP="00524E15">
      <w:pPr>
        <w:spacing w:after="0"/>
        <w:ind w:firstLine="708"/>
        <w:jc w:val="both"/>
        <w:rPr>
          <w:color w:val="000000"/>
        </w:rPr>
      </w:pPr>
    </w:p>
    <w:p w:rsidR="00524E15" w:rsidRPr="00524E15" w:rsidRDefault="00524E15" w:rsidP="00524E15">
      <w:pPr>
        <w:spacing w:after="0"/>
        <w:ind w:firstLine="708"/>
        <w:jc w:val="both"/>
        <w:rPr>
          <w:i/>
        </w:rPr>
      </w:pPr>
      <w:r w:rsidRPr="00524E15">
        <w:rPr>
          <w:i/>
        </w:rPr>
        <w:t>Первые трактора коммуны «</w:t>
      </w:r>
      <w:proofErr w:type="spellStart"/>
      <w:r w:rsidRPr="00524E15">
        <w:rPr>
          <w:i/>
        </w:rPr>
        <w:t>Фордзон</w:t>
      </w:r>
      <w:proofErr w:type="spellEnd"/>
      <w:r w:rsidRPr="00524E15">
        <w:rPr>
          <w:i/>
        </w:rPr>
        <w:t xml:space="preserve">» и ЧТЗ (вторая справа – Вера Яковлевна Турова, на тракторе расправляет флаг </w:t>
      </w:r>
      <w:proofErr w:type="spellStart"/>
      <w:r w:rsidRPr="00524E15">
        <w:rPr>
          <w:i/>
        </w:rPr>
        <w:t>Чернацкий</w:t>
      </w:r>
      <w:proofErr w:type="spellEnd"/>
      <w:r w:rsidRPr="00524E15">
        <w:rPr>
          <w:i/>
        </w:rPr>
        <w:t xml:space="preserve"> А.С.</w:t>
      </w:r>
      <w:proofErr w:type="gramStart"/>
      <w:r w:rsidRPr="00524E15">
        <w:rPr>
          <w:i/>
        </w:rPr>
        <w:t xml:space="preserve"> )</w:t>
      </w:r>
      <w:proofErr w:type="gramEnd"/>
    </w:p>
    <w:p w:rsidR="00524E15" w:rsidRPr="00524E15" w:rsidRDefault="00524E15" w:rsidP="00524E15">
      <w:pPr>
        <w:spacing w:after="0"/>
        <w:ind w:firstLine="708"/>
        <w:jc w:val="both"/>
        <w:rPr>
          <w:color w:val="000000"/>
        </w:rPr>
      </w:pPr>
    </w:p>
    <w:p w:rsidR="00524E15" w:rsidRDefault="00524E15" w:rsidP="00524E15">
      <w:pPr>
        <w:spacing w:after="0"/>
        <w:ind w:firstLine="708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3514725" cy="2667000"/>
            <wp:effectExtent l="19050" t="0" r="9525" b="0"/>
            <wp:docPr id="3" name="Рисунок 13" descr="C:\Documents and Settings\К\Мои документы\Дюбина В.А\Доп образование\Конная экспедиция\Денисово коммуна\Денисовская коммуна.files\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Documents and Settings\К\Мои документы\Дюбина В.А\Доп образование\Конная экспедиция\Денисово коммуна\Денисовская коммуна.files\image0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E15" w:rsidRPr="00113960" w:rsidRDefault="00524E15" w:rsidP="00524E15">
      <w:pPr>
        <w:tabs>
          <w:tab w:val="left" w:pos="7815"/>
        </w:tabs>
        <w:spacing w:after="0"/>
        <w:jc w:val="center"/>
        <w:rPr>
          <w:i/>
          <w:color w:val="000000"/>
        </w:rPr>
      </w:pPr>
      <w:proofErr w:type="spellStart"/>
      <w:r w:rsidRPr="00113960">
        <w:rPr>
          <w:i/>
          <w:color w:val="000000"/>
        </w:rPr>
        <w:t>Денисовские</w:t>
      </w:r>
      <w:proofErr w:type="spellEnd"/>
      <w:r w:rsidRPr="00113960">
        <w:rPr>
          <w:i/>
          <w:color w:val="000000"/>
        </w:rPr>
        <w:t xml:space="preserve"> коммунары – </w:t>
      </w:r>
      <w:proofErr w:type="spellStart"/>
      <w:r w:rsidRPr="00113960">
        <w:rPr>
          <w:i/>
          <w:color w:val="000000"/>
        </w:rPr>
        <w:t>Ефимия</w:t>
      </w:r>
      <w:proofErr w:type="spellEnd"/>
      <w:r w:rsidRPr="00113960">
        <w:rPr>
          <w:i/>
          <w:color w:val="000000"/>
        </w:rPr>
        <w:t xml:space="preserve"> Бутова, Елизавета </w:t>
      </w:r>
      <w:proofErr w:type="spellStart"/>
      <w:r w:rsidRPr="00113960">
        <w:rPr>
          <w:i/>
          <w:color w:val="000000"/>
        </w:rPr>
        <w:t>Галеева</w:t>
      </w:r>
      <w:proofErr w:type="spellEnd"/>
      <w:r w:rsidRPr="00113960">
        <w:rPr>
          <w:i/>
          <w:color w:val="000000"/>
        </w:rPr>
        <w:t>, Дмитрий Баженов. ( фото 20-х годов</w:t>
      </w:r>
      <w:r>
        <w:rPr>
          <w:i/>
          <w:color w:val="000000"/>
        </w:rPr>
        <w:t xml:space="preserve"> из семейного архива Дюбиной (</w:t>
      </w:r>
      <w:proofErr w:type="spellStart"/>
      <w:r>
        <w:rPr>
          <w:i/>
          <w:color w:val="000000"/>
        </w:rPr>
        <w:t>Галеевой</w:t>
      </w:r>
      <w:proofErr w:type="spellEnd"/>
      <w:proofErr w:type="gramStart"/>
      <w:r>
        <w:rPr>
          <w:i/>
          <w:color w:val="000000"/>
        </w:rPr>
        <w:t>)В</w:t>
      </w:r>
      <w:proofErr w:type="gramEnd"/>
      <w:r>
        <w:rPr>
          <w:i/>
          <w:color w:val="000000"/>
        </w:rPr>
        <w:t>.Х.</w:t>
      </w:r>
      <w:r w:rsidRPr="00113960">
        <w:rPr>
          <w:i/>
          <w:color w:val="000000"/>
        </w:rPr>
        <w:t>)</w:t>
      </w:r>
    </w:p>
    <w:p w:rsidR="00603975" w:rsidRDefault="00603975" w:rsidP="00524E15">
      <w:pPr>
        <w:spacing w:after="0"/>
      </w:pPr>
    </w:p>
    <w:sectPr w:rsidR="00603975" w:rsidSect="0060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D006F"/>
    <w:multiLevelType w:val="hybridMultilevel"/>
    <w:tmpl w:val="5792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E15"/>
    <w:rsid w:val="00361F59"/>
    <w:rsid w:val="00524E15"/>
    <w:rsid w:val="00603975"/>
    <w:rsid w:val="00BB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1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868</Words>
  <Characters>4949</Characters>
  <Application>Microsoft Office Word</Application>
  <DocSecurity>0</DocSecurity>
  <Lines>41</Lines>
  <Paragraphs>11</Paragraphs>
  <ScaleCrop>false</ScaleCrop>
  <Company>*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2024-06-20T08:24:00Z</dcterms:created>
  <dcterms:modified xsi:type="dcterms:W3CDTF">2024-06-20T08:29:00Z</dcterms:modified>
</cp:coreProperties>
</file>