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6 до 10 декабря 2021 года Академия 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проводит онлайн-марафон функциональной грамотности. Принять участие в марафоне смогут педагоги, управленческие команды школ, ученики и их родители, а также студенты и преподаватели педагогических вузов.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день в дистанционном режиме участники смогут присоединяться к дискуссионным клубам, мастер-классам и 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вебинарам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участвовать во встречах с ведущими экспертами в сфере образования. Темами просветительских лекций станут ключевые навыки XXI века, вопросы их формирования и развития. Кроме того, в ходе мероприятия управленческие команды школ смогут провести самодиагностику по основным направлениям функциональной грамотности на платформе информационно-образовательной среды Академии 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онлайн-марафона доступна </w:t>
      </w:r>
      <w:hyperlink r:id="rId5" w:tgtFrame="_blank" w:history="1">
        <w:r w:rsidRPr="00AB2053">
          <w:rPr>
            <w:rFonts w:ascii="Arial" w:eastAsia="Times New Roman" w:hAnsi="Arial" w:cs="Arial"/>
            <w:b/>
            <w:bCs/>
            <w:color w:val="C0392B"/>
            <w:sz w:val="21"/>
            <w:szCs w:val="21"/>
            <w:u w:val="single"/>
            <w:lang w:eastAsia="ru-RU"/>
          </w:rPr>
          <w:t>по ссылке</w:t>
        </w:r>
      </w:hyperlink>
      <w:r w:rsidRPr="00AB2053">
        <w:rPr>
          <w:rFonts w:ascii="Arial" w:eastAsia="Times New Roman" w:hAnsi="Arial" w:cs="Arial"/>
          <w:b/>
          <w:bCs/>
          <w:color w:val="C0392B"/>
          <w:sz w:val="21"/>
          <w:szCs w:val="21"/>
          <w:lang w:eastAsia="ru-RU"/>
        </w:rPr>
        <w:t>.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Ссылки на трансляции: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декабря: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 Открытие марафона. Встреча в студии Академии с заместителем Министра просвещения Российской Федерации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А.В. Зыряновой.</w:t>
      </w: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hyperlink r:id="rId6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12:00 Дискуссионный клуб со студенческими лидерами общественного мнения педагогических вузов. </w:t>
      </w:r>
      <w:hyperlink r:id="rId7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14:00 Дискуссионная площадка «Качество образования и функциональная грамотность». </w:t>
      </w:r>
      <w:hyperlink r:id="rId8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16:00 Диалог на тему: «ФГОС и PISA: единство требований к образовательным результатам». </w:t>
      </w:r>
      <w:hyperlink r:id="rId9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декабря: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 Публичная лекция «Методология международного сравнительного исследования PISA. Национальный инструментарий и технологии формирования функциональной грамотности школьников». </w:t>
      </w:r>
      <w:hyperlink r:id="rId10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12:00 Публичная лекция «Успеваемость и неуспеваемость: почему дети испытывают трудности в обучении». </w:t>
      </w:r>
      <w:hyperlink r:id="rId11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«Особенности формирования функциональной грамотности обучающихся центров цифрового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образования «IT-куб». </w:t>
      </w:r>
      <w:hyperlink r:id="rId12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«Практико-ориентированные задания как средство развития функциональной грамотности». </w:t>
      </w:r>
      <w:hyperlink r:id="rId13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декабря: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 Диалог на тему: «Читательская грамотность как ключ ко всем видам функциональной грамотности». </w:t>
      </w:r>
      <w:hyperlink r:id="rId14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«Функциональная грамотность руководителя». </w:t>
      </w:r>
      <w:hyperlink r:id="rId15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«Практики формирования функциональной грамотности школьников с использованием оборудования центра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«Точка роста». </w:t>
      </w:r>
      <w:hyperlink r:id="rId16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15:30 Встреча с А. 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Шляйхером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директором по образованию и навыкам ОЭСР. </w:t>
      </w:r>
      <w:hyperlink r:id="rId17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декабря: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 Просветительская лекция «Формирование навыков 21 века». </w:t>
      </w:r>
      <w:hyperlink r:id="rId18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12:00 Публичная лекция «Педагог XXI века: ключевые навыки». </w:t>
      </w:r>
      <w:hyperlink r:id="rId19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14:00 -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«Развитие функциональной грамотности обучающихся с использованием ресурсов детского технопарка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Кванториум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 </w:t>
      </w:r>
      <w:hyperlink r:id="rId20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«Развитие математической грамотности». </w:t>
      </w:r>
      <w:hyperlink r:id="rId21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декабря:</w:t>
      </w:r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«Развитие </w:t>
      </w:r>
      <w:proofErr w:type="gram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естественно-научной</w:t>
      </w:r>
      <w:proofErr w:type="gram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грамотности».</w:t>
      </w:r>
      <w:r w:rsidRPr="00AB20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hyperlink r:id="rId22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12:00 </w:t>
      </w:r>
      <w:proofErr w:type="spellStart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«Организация методической работы по формированию функциональной грамотности в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образовательной организации». </w:t>
      </w:r>
      <w:hyperlink r:id="rId23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14:00 Анализ результатов самодиагностики управленческих команд школ РФ по основным направлениям</w:t>
      </w:r>
      <w:r w:rsidRPr="00AB2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функциональной грамотности. </w:t>
      </w:r>
      <w:hyperlink r:id="rId24" w:tgtFrame="_blank" w:history="1">
        <w:r w:rsidRPr="00AB2053">
          <w:rPr>
            <w:rFonts w:ascii="Arial" w:eastAsia="Times New Roman" w:hAnsi="Arial" w:cs="Arial"/>
            <w:b/>
            <w:bCs/>
            <w:color w:val="3F3F40"/>
            <w:sz w:val="21"/>
            <w:szCs w:val="21"/>
            <w:u w:val="single"/>
            <w:lang w:eastAsia="ru-RU"/>
          </w:rPr>
          <w:t>Ссылка</w:t>
        </w:r>
      </w:hyperlink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205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205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уважением,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Яна Михайловна Дайнеко,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ЦНППМПР (КК ИПК) Красноярского края, т. 8-983-299-09-95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98345" cy="893445"/>
                <wp:effectExtent l="0" t="0" r="0" b="0"/>
                <wp:docPr id="1" name="Прямоугольник 1" descr="https://af12.mail.ru/cgi-bin/readmsg?id=16385040160846065832;0;1;1&amp;mode=attachment&amp;email=roxana62@mail.ru&amp;ct=image%2fpng&amp;cn=Outlook%2dzwanibmg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834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6385040160846065832;0;1;1&amp;mode=attachment&amp;email=roxana62@mail.ru&amp;ct=image%2fpng&amp;cn=Outlook%2dzwanibmg.png&amp;cte=binary" style="width:157.35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B205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hyperlink r:id="rId25" w:tgtFrame="_blank" w:tooltip="https://cnppm.kipk.ru/" w:history="1">
        <w:r w:rsidRPr="00AB2053">
          <w:rPr>
            <w:rFonts w:ascii="Arial" w:eastAsia="Times New Roman" w:hAnsi="Arial" w:cs="Arial"/>
            <w:b/>
            <w:bCs/>
            <w:color w:val="002451"/>
            <w:sz w:val="24"/>
            <w:szCs w:val="24"/>
            <w:u w:val="single"/>
            <w:shd w:val="clear" w:color="auto" w:fill="FFFFFF"/>
            <w:lang w:eastAsia="ru-RU"/>
          </w:rPr>
          <w:t>Платформа для обучения</w:t>
        </w:r>
      </w:hyperlink>
      <w:r w:rsidRPr="00AB2053">
        <w:rPr>
          <w:rFonts w:ascii="Arial" w:eastAsia="Times New Roman" w:hAnsi="Arial" w:cs="Arial"/>
          <w:b/>
          <w:bCs/>
          <w:color w:val="002451"/>
          <w:sz w:val="24"/>
          <w:szCs w:val="24"/>
          <w:shd w:val="clear" w:color="auto" w:fill="FFFFFF"/>
          <w:lang w:eastAsia="ru-RU"/>
        </w:rPr>
        <w:t> | </w:t>
      </w:r>
      <w:hyperlink r:id="rId26" w:tgtFrame="_blank" w:tooltip="https://www.kipk.ru/centre-nppm" w:history="1">
        <w:r w:rsidRPr="00AB2053">
          <w:rPr>
            <w:rFonts w:ascii="Arial" w:eastAsia="Times New Roman" w:hAnsi="Arial" w:cs="Arial"/>
            <w:b/>
            <w:bCs/>
            <w:color w:val="002451"/>
            <w:sz w:val="24"/>
            <w:szCs w:val="24"/>
            <w:u w:val="single"/>
            <w:shd w:val="clear" w:color="auto" w:fill="FFFFFF"/>
            <w:lang w:eastAsia="ru-RU"/>
          </w:rPr>
          <w:t>Сайт ЦНППМ</w:t>
        </w:r>
      </w:hyperlink>
      <w:r w:rsidRPr="00AB2053">
        <w:rPr>
          <w:rFonts w:ascii="Arial" w:eastAsia="Times New Roman" w:hAnsi="Arial" w:cs="Arial"/>
          <w:b/>
          <w:bCs/>
          <w:color w:val="002451"/>
          <w:sz w:val="24"/>
          <w:szCs w:val="24"/>
          <w:shd w:val="clear" w:color="auto" w:fill="FFFFFF"/>
          <w:lang w:eastAsia="ru-RU"/>
        </w:rPr>
        <w:t> | </w:t>
      </w:r>
      <w:proofErr w:type="spellStart"/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www.kipk.ru/centre-nppm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\o "https://www.kipk.ru/centre-nppm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\t "_blank" </w:instrText>
      </w:r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AB2053">
        <w:rPr>
          <w:rFonts w:ascii="Arial" w:eastAsia="Times New Roman" w:hAnsi="Arial" w:cs="Arial"/>
          <w:b/>
          <w:bCs/>
          <w:color w:val="002451"/>
          <w:sz w:val="24"/>
          <w:szCs w:val="24"/>
          <w:u w:val="single"/>
          <w:shd w:val="clear" w:color="auto" w:fill="FFFFFF"/>
          <w:lang w:eastAsia="ru-RU"/>
        </w:rPr>
        <w:t>ПрофСреда</w:t>
      </w:r>
      <w:proofErr w:type="spellEnd"/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end"/>
      </w:r>
      <w:r w:rsidRPr="00AB2053">
        <w:rPr>
          <w:rFonts w:ascii="Arial" w:eastAsia="Times New Roman" w:hAnsi="Arial" w:cs="Arial"/>
          <w:b/>
          <w:bCs/>
          <w:color w:val="002451"/>
          <w:sz w:val="24"/>
          <w:szCs w:val="24"/>
          <w:shd w:val="clear" w:color="auto" w:fill="FFFFFF"/>
          <w:lang w:eastAsia="ru-RU"/>
        </w:rPr>
        <w:t> | </w:t>
      </w:r>
      <w:proofErr w:type="spellStart"/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"https://www.instagram.com/mp_krsk/" \o "https://www.instagram.com/mp_krsk/" \t "_blank" </w:instrText>
      </w:r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AB2053">
        <w:rPr>
          <w:rFonts w:ascii="Arial" w:eastAsia="Times New Roman" w:hAnsi="Arial" w:cs="Arial"/>
          <w:b/>
          <w:bCs/>
          <w:color w:val="002451"/>
          <w:sz w:val="24"/>
          <w:szCs w:val="24"/>
          <w:u w:val="single"/>
          <w:shd w:val="clear" w:color="auto" w:fill="FFFFFF"/>
          <w:lang w:eastAsia="ru-RU"/>
        </w:rPr>
        <w:t>Instagram</w:t>
      </w:r>
      <w:proofErr w:type="spellEnd"/>
      <w:r w:rsidRPr="00AB205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Ответить всем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Ответить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Переслать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Позвонить</w:t>
      </w:r>
    </w:p>
    <w:p w:rsidR="00AB2053" w:rsidRPr="00AB2053" w:rsidRDefault="00AB2053" w:rsidP="00AB2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20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Создать событие</w:t>
      </w:r>
    </w:p>
    <w:p w:rsidR="00EC3531" w:rsidRDefault="00AB2053">
      <w:bookmarkStart w:id="0" w:name="_GoBack"/>
      <w:bookmarkEnd w:id="0"/>
    </w:p>
    <w:sectPr w:rsidR="00EC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37"/>
    <w:rsid w:val="000C153D"/>
    <w:rsid w:val="00807D37"/>
    <w:rsid w:val="00A83D81"/>
    <w:rsid w:val="00A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053"/>
    <w:rPr>
      <w:color w:val="0000FF"/>
      <w:u w:val="single"/>
    </w:rPr>
  </w:style>
  <w:style w:type="character" w:customStyle="1" w:styleId="js-phone-number">
    <w:name w:val="js-phone-number"/>
    <w:basedOn w:val="a0"/>
    <w:rsid w:val="00AB2053"/>
  </w:style>
  <w:style w:type="character" w:customStyle="1" w:styleId="button2txt">
    <w:name w:val="button2__txt"/>
    <w:basedOn w:val="a0"/>
    <w:rsid w:val="00AB2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053"/>
    <w:rPr>
      <w:color w:val="0000FF"/>
      <w:u w:val="single"/>
    </w:rPr>
  </w:style>
  <w:style w:type="character" w:customStyle="1" w:styleId="js-phone-number">
    <w:name w:val="js-phone-number"/>
    <w:basedOn w:val="a0"/>
    <w:rsid w:val="00AB2053"/>
  </w:style>
  <w:style w:type="character" w:customStyle="1" w:styleId="button2txt">
    <w:name w:val="button2__txt"/>
    <w:basedOn w:val="a0"/>
    <w:rsid w:val="00AB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6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1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2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9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9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45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0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05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44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40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06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33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28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1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74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62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4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42028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Ud6zkq5Inw" TargetMode="External"/><Relationship Id="rId13" Type="http://schemas.openxmlformats.org/officeDocument/2006/relationships/hyperlink" Target="https://youtu.be/p69UXEajWnk" TargetMode="External"/><Relationship Id="rId18" Type="http://schemas.openxmlformats.org/officeDocument/2006/relationships/hyperlink" Target="https://youtu.be/XFMGW_tLGZo" TargetMode="External"/><Relationship Id="rId26" Type="http://schemas.openxmlformats.org/officeDocument/2006/relationships/hyperlink" Target="https://www.kipk.ru/centre-npp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amObdAo45b8" TargetMode="External"/><Relationship Id="rId7" Type="http://schemas.openxmlformats.org/officeDocument/2006/relationships/hyperlink" Target="https://youtu.be/VB0Rj9KQmdA" TargetMode="External"/><Relationship Id="rId12" Type="http://schemas.openxmlformats.org/officeDocument/2006/relationships/hyperlink" Target="https://youtu.be/MOapeDZl15Q" TargetMode="External"/><Relationship Id="rId17" Type="http://schemas.openxmlformats.org/officeDocument/2006/relationships/hyperlink" Target="https://youtu.be/UVh5cG7e560" TargetMode="External"/><Relationship Id="rId25" Type="http://schemas.openxmlformats.org/officeDocument/2006/relationships/hyperlink" Target="https://cnppm.kip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F5DPGigmX4U" TargetMode="External"/><Relationship Id="rId20" Type="http://schemas.openxmlformats.org/officeDocument/2006/relationships/hyperlink" Target="https://youtu.be/VIFJh3PUHn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-Jt3_eeJN8" TargetMode="External"/><Relationship Id="rId11" Type="http://schemas.openxmlformats.org/officeDocument/2006/relationships/hyperlink" Target="https://youtu.be/kWBlkSoyXgQ" TargetMode="External"/><Relationship Id="rId24" Type="http://schemas.openxmlformats.org/officeDocument/2006/relationships/hyperlink" Target="https://youtu.be/d854-XeGYVY" TargetMode="External"/><Relationship Id="rId5" Type="http://schemas.openxmlformats.org/officeDocument/2006/relationships/hyperlink" Target="https://drive.google.com/file/d/1RXKBX8kkQoz8brRF9OYKHHWg9mrJ0va3/view" TargetMode="External"/><Relationship Id="rId15" Type="http://schemas.openxmlformats.org/officeDocument/2006/relationships/hyperlink" Target="https://youtu.be/OLcP_XANjZY" TargetMode="External"/><Relationship Id="rId23" Type="http://schemas.openxmlformats.org/officeDocument/2006/relationships/hyperlink" Target="https://youtu.be/2lK1HGPMt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eOHyiB_MtDQ" TargetMode="External"/><Relationship Id="rId19" Type="http://schemas.openxmlformats.org/officeDocument/2006/relationships/hyperlink" Target="https://youtu.be/1h8pNQfB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Uvb48Pt0eY" TargetMode="External"/><Relationship Id="rId14" Type="http://schemas.openxmlformats.org/officeDocument/2006/relationships/hyperlink" Target="https://youtu.be/QgazWJkP8eE" TargetMode="External"/><Relationship Id="rId22" Type="http://schemas.openxmlformats.org/officeDocument/2006/relationships/hyperlink" Target="https://youtu.be/gBOPswil_-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Company>Home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2021-12-03T04:08:00Z</dcterms:created>
  <dcterms:modified xsi:type="dcterms:W3CDTF">2021-12-03T04:09:00Z</dcterms:modified>
</cp:coreProperties>
</file>